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B75F3E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6C1C1E" w:rsidRDefault="006C1C1E" w:rsidP="006C1C1E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YAYLA ÇORBASI      ZEYTİNYAĞLIKABAK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F91FB7" w:rsidRDefault="00F91FB7" w:rsidP="00F91FB7">
            <w:pPr>
              <w:pStyle w:val="TableParagraph"/>
              <w:ind w:right="676"/>
              <w:rPr>
                <w:color w:val="C00000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          </w:t>
            </w:r>
          </w:p>
          <w:p w:rsidR="00073A0D" w:rsidRDefault="00F91FB7" w:rsidP="00073A0D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          </w:t>
            </w:r>
            <w:r w:rsidR="00127B6F">
              <w:rPr>
                <w:color w:val="C00000"/>
                <w:sz w:val="18"/>
                <w:lang w:val="en-US"/>
              </w:rPr>
              <w:t xml:space="preserve">  </w:t>
            </w:r>
            <w:r w:rsidR="006C1C1E">
              <w:rPr>
                <w:color w:val="C00000"/>
                <w:sz w:val="18"/>
                <w:lang w:val="en-US"/>
              </w:rPr>
              <w:t xml:space="preserve">      </w:t>
            </w:r>
            <w:r w:rsidR="00127B6F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6C1C1E">
              <w:rPr>
                <w:color w:val="E36C0A" w:themeColor="accent6" w:themeShade="BF"/>
                <w:sz w:val="18"/>
                <w:lang w:val="en-US"/>
              </w:rPr>
              <w:t>NOHUT</w:t>
            </w:r>
          </w:p>
          <w:p w:rsidR="00073A0D" w:rsidRDefault="00073A0D" w:rsidP="00073A0D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PİRİNÇ PİLAVI</w:t>
            </w:r>
          </w:p>
          <w:p w:rsidR="00BB6FD2" w:rsidRDefault="00073A0D" w:rsidP="00073A0D">
            <w:pPr>
              <w:pStyle w:val="TableParagraph"/>
              <w:spacing w:line="179" w:lineRule="exact"/>
              <w:ind w:right="305"/>
              <w:rPr>
                <w:color w:val="C00000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</w:t>
            </w:r>
            <w:r w:rsidR="00127B6F"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</w:p>
        </w:tc>
        <w:tc>
          <w:tcPr>
            <w:tcW w:w="2938" w:type="dxa"/>
            <w:shd w:val="clear" w:color="auto" w:fill="DEEAF6"/>
          </w:tcPr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127B6F" w:rsidRDefault="00127B6F" w:rsidP="00411F0A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127B6F" w:rsidRDefault="006C1C1E" w:rsidP="006C1C1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TAVUKLU  PATATES </w:t>
            </w:r>
          </w:p>
          <w:p w:rsidR="00073A0D" w:rsidRDefault="006C1C1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r w:rsidR="00073A0D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>
              <w:rPr>
                <w:color w:val="E36C0A" w:themeColor="accent6" w:themeShade="BF"/>
                <w:sz w:val="18"/>
                <w:lang w:val="en-US"/>
              </w:rPr>
              <w:t>BULGUR PİLAVI</w:t>
            </w:r>
          </w:p>
          <w:p w:rsidR="00073A0D" w:rsidRDefault="00073A0D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127B6F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</w:t>
            </w:r>
          </w:p>
          <w:p w:rsidR="00127B6F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127B6F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342BF2" w:rsidRDefault="00BB6FD2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21361" w:rsidRDefault="00402488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</w:p>
          <w:p w:rsidR="006C1C1E" w:rsidRDefault="00127B6F" w:rsidP="006C1C1E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BD69B6"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6C1C1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6C1C1E">
              <w:rPr>
                <w:color w:val="E36C0A" w:themeColor="accent6" w:themeShade="BF"/>
                <w:sz w:val="18"/>
                <w:lang w:val="en-US"/>
              </w:rPr>
              <w:t>MAKARNA</w:t>
            </w:r>
          </w:p>
          <w:p w:rsidR="006C1C1E" w:rsidRDefault="006C1C1E" w:rsidP="006C1C1E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MERCİMEK ÇORBA</w:t>
            </w:r>
            <w:bookmarkStart w:id="0" w:name="_GoBack"/>
            <w:bookmarkEnd w:id="0"/>
          </w:p>
          <w:p w:rsidR="00073A0D" w:rsidRDefault="00073A0D" w:rsidP="006C1C1E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402186" w:rsidRDefault="0040218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BD69B6" w:rsidRDefault="00402186" w:rsidP="00127B6F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r w:rsidR="00BD69B6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11F0A" w:rsidRDefault="00D21361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</w:p>
          <w:p w:rsidR="00D21361" w:rsidRDefault="00BD69B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</w:p>
          <w:p w:rsidR="00B75F3E" w:rsidRDefault="00B75F3E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02488" w:rsidP="00411F0A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402488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6C1C1E">
              <w:rPr>
                <w:color w:val="E36C0A" w:themeColor="accent6" w:themeShade="BF"/>
                <w:sz w:val="18"/>
                <w:lang w:val="en-US"/>
              </w:rPr>
              <w:t>SOĞUK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r w:rsidR="006C1C1E">
              <w:rPr>
                <w:color w:val="E36C0A" w:themeColor="accent6" w:themeShade="BF"/>
                <w:sz w:val="18"/>
                <w:lang w:val="en-US"/>
              </w:rPr>
              <w:t>SANDVİÇ</w:t>
            </w:r>
          </w:p>
          <w:p w:rsidR="006C1C1E" w:rsidRDefault="006C1C1E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6C1C1E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               5-9</w:t>
      </w:r>
      <w:r w:rsid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073A0D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HAZİRAN </w:t>
      </w:r>
      <w:r w:rsidR="00342BF2"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A2349" w:rsidRPr="0082795D" w:rsidRDefault="006A2349" w:rsidP="00055394">
      <w:pPr>
        <w:pStyle w:val="GvdeMetni"/>
        <w:tabs>
          <w:tab w:val="left" w:pos="10140"/>
        </w:tabs>
        <w:spacing w:before="12"/>
        <w:ind w:left="4039" w:right="3915"/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2A" w:rsidRDefault="00A0442A" w:rsidP="00DB4426">
      <w:r>
        <w:separator/>
      </w:r>
    </w:p>
  </w:endnote>
  <w:endnote w:type="continuationSeparator" w:id="0">
    <w:p w:rsidR="00A0442A" w:rsidRDefault="00A0442A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2A" w:rsidRDefault="00A0442A" w:rsidP="00DB4426">
      <w:r>
        <w:separator/>
      </w:r>
    </w:p>
  </w:footnote>
  <w:footnote w:type="continuationSeparator" w:id="0">
    <w:p w:rsidR="00A0442A" w:rsidRDefault="00A0442A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15F1E"/>
    <w:rsid w:val="00045166"/>
    <w:rsid w:val="00055394"/>
    <w:rsid w:val="00056EE9"/>
    <w:rsid w:val="00060A62"/>
    <w:rsid w:val="00061926"/>
    <w:rsid w:val="000731AF"/>
    <w:rsid w:val="00073A0D"/>
    <w:rsid w:val="000A2958"/>
    <w:rsid w:val="000A7504"/>
    <w:rsid w:val="000E01C0"/>
    <w:rsid w:val="00101C7F"/>
    <w:rsid w:val="00103DE1"/>
    <w:rsid w:val="0011095D"/>
    <w:rsid w:val="00127B6F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C69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02186"/>
    <w:rsid w:val="00402488"/>
    <w:rsid w:val="00411F0A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B5856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5F7A22"/>
    <w:rsid w:val="00600004"/>
    <w:rsid w:val="00614F05"/>
    <w:rsid w:val="00625F0C"/>
    <w:rsid w:val="00627184"/>
    <w:rsid w:val="00633185"/>
    <w:rsid w:val="006652DC"/>
    <w:rsid w:val="00671B6D"/>
    <w:rsid w:val="00680048"/>
    <w:rsid w:val="006A2349"/>
    <w:rsid w:val="006B0CDE"/>
    <w:rsid w:val="006C1C1E"/>
    <w:rsid w:val="006C5F48"/>
    <w:rsid w:val="006D38C1"/>
    <w:rsid w:val="006E1A16"/>
    <w:rsid w:val="006F6B1A"/>
    <w:rsid w:val="00701D0D"/>
    <w:rsid w:val="00707AD5"/>
    <w:rsid w:val="007141EB"/>
    <w:rsid w:val="007247E3"/>
    <w:rsid w:val="007279EC"/>
    <w:rsid w:val="00746BA7"/>
    <w:rsid w:val="0078115D"/>
    <w:rsid w:val="00782E81"/>
    <w:rsid w:val="007D5F12"/>
    <w:rsid w:val="007E661F"/>
    <w:rsid w:val="00815D9D"/>
    <w:rsid w:val="00823245"/>
    <w:rsid w:val="0082795D"/>
    <w:rsid w:val="00833633"/>
    <w:rsid w:val="008352A6"/>
    <w:rsid w:val="00867BDD"/>
    <w:rsid w:val="0087153C"/>
    <w:rsid w:val="00871E32"/>
    <w:rsid w:val="0087385E"/>
    <w:rsid w:val="00892DB3"/>
    <w:rsid w:val="008D1E3C"/>
    <w:rsid w:val="00906764"/>
    <w:rsid w:val="00930AC4"/>
    <w:rsid w:val="00961CA2"/>
    <w:rsid w:val="00967414"/>
    <w:rsid w:val="009B173E"/>
    <w:rsid w:val="009B4A62"/>
    <w:rsid w:val="009D6F10"/>
    <w:rsid w:val="009E4FE6"/>
    <w:rsid w:val="009F3A07"/>
    <w:rsid w:val="00A0442A"/>
    <w:rsid w:val="00A044A4"/>
    <w:rsid w:val="00A16AD7"/>
    <w:rsid w:val="00A21811"/>
    <w:rsid w:val="00A31AF1"/>
    <w:rsid w:val="00A767AC"/>
    <w:rsid w:val="00AA3AF9"/>
    <w:rsid w:val="00AB29F7"/>
    <w:rsid w:val="00AB799A"/>
    <w:rsid w:val="00AC381F"/>
    <w:rsid w:val="00AC7609"/>
    <w:rsid w:val="00AD5700"/>
    <w:rsid w:val="00AF23DD"/>
    <w:rsid w:val="00B0036E"/>
    <w:rsid w:val="00B370B9"/>
    <w:rsid w:val="00B51D84"/>
    <w:rsid w:val="00B6059E"/>
    <w:rsid w:val="00B637BE"/>
    <w:rsid w:val="00B64A99"/>
    <w:rsid w:val="00B748BC"/>
    <w:rsid w:val="00B75F3E"/>
    <w:rsid w:val="00B777EE"/>
    <w:rsid w:val="00BB06F7"/>
    <w:rsid w:val="00BB2EA3"/>
    <w:rsid w:val="00BB6FD2"/>
    <w:rsid w:val="00BD69B6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1361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1781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71D04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91FB7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D0F7-9A95-44DC-9036-DCF22E5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3</cp:revision>
  <cp:lastPrinted>2023-06-02T09:04:00Z</cp:lastPrinted>
  <dcterms:created xsi:type="dcterms:W3CDTF">2023-05-26T07:41:00Z</dcterms:created>
  <dcterms:modified xsi:type="dcterms:W3CDTF">2023-06-02T09:04:00Z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